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60" w:rsidRDefault="005B6D60" w:rsidP="005B6D60"/>
    <w:p w:rsidR="005B6D60" w:rsidRPr="00EA7316" w:rsidRDefault="005B6D60" w:rsidP="005B6D60">
      <w:pPr>
        <w:jc w:val="center"/>
        <w:rPr>
          <w:b/>
        </w:rPr>
      </w:pPr>
      <w:r w:rsidRPr="00EA7316">
        <w:rPr>
          <w:b/>
        </w:rPr>
        <w:t>ANEXO I – MODELO PROPOSTA COMERCIAL</w:t>
      </w:r>
    </w:p>
    <w:p w:rsidR="005B6D60" w:rsidRDefault="005B6D60" w:rsidP="005B6D60">
      <w:pPr>
        <w:jc w:val="center"/>
      </w:pPr>
      <w:r>
        <w:t>PROCESSO ADMINISTRATIVO: 48.468/2024 - DISPENSA DE LICITAÇÃO 48.468-2024</w:t>
      </w:r>
    </w:p>
    <w:p w:rsidR="005B6D60" w:rsidRDefault="005B6D60" w:rsidP="005B6D60">
      <w:bookmarkStart w:id="0" w:name="_GoBack"/>
      <w:bookmarkEnd w:id="0"/>
    </w:p>
    <w:p w:rsidR="00626378" w:rsidRDefault="005B6D60" w:rsidP="005B6D60">
      <w:r>
        <w:t>AQUISIÇÃO DE MATERIAIS ELÉTRICOS PARA MANUTENÇÃO PREVENTIVA DA CÂMARA MUNICIPAL, NOS TERMOS DA TABELA ABAIXO, CONFORME CONDIÇÕES E EXIGÊNCIAS DO TERMO DE REFERÊNCIA QUE INTEGRA A AQUISIÇÃO EM QUESTÃO</w:t>
      </w:r>
    </w:p>
    <w:p w:rsidR="005B6D60" w:rsidRDefault="005B6D60" w:rsidP="005B6D60"/>
    <w:tbl>
      <w:tblPr>
        <w:tblStyle w:val="Tabelacomgrade"/>
        <w:tblW w:w="9663" w:type="dxa"/>
        <w:tblInd w:w="-572" w:type="dxa"/>
        <w:tblLook w:val="04A0" w:firstRow="1" w:lastRow="0" w:firstColumn="1" w:lastColumn="0" w:noHBand="0" w:noVBand="1"/>
      </w:tblPr>
      <w:tblGrid>
        <w:gridCol w:w="4903"/>
        <w:gridCol w:w="4760"/>
      </w:tblGrid>
      <w:tr w:rsidR="005B6D60" w:rsidRPr="00E25A97" w:rsidTr="00D00D8D">
        <w:trPr>
          <w:trHeight w:val="350"/>
        </w:trPr>
        <w:tc>
          <w:tcPr>
            <w:tcW w:w="9663" w:type="dxa"/>
            <w:gridSpan w:val="2"/>
          </w:tcPr>
          <w:p w:rsidR="005B6D60" w:rsidRPr="00E25A97" w:rsidRDefault="005B6D60" w:rsidP="00D00D8D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5B6D60" w:rsidRPr="00E25A97" w:rsidTr="00D00D8D">
        <w:trPr>
          <w:trHeight w:val="300"/>
        </w:trPr>
        <w:tc>
          <w:tcPr>
            <w:tcW w:w="4903" w:type="dxa"/>
          </w:tcPr>
          <w:p w:rsidR="005B6D60" w:rsidRPr="00E25A97" w:rsidRDefault="005B6D60" w:rsidP="00D00D8D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759" w:type="dxa"/>
          </w:tcPr>
          <w:p w:rsidR="005B6D60" w:rsidRPr="00E25A97" w:rsidRDefault="005B6D60" w:rsidP="00D00D8D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5B6D60" w:rsidRPr="00E25A97" w:rsidTr="00D00D8D">
        <w:trPr>
          <w:trHeight w:val="312"/>
        </w:trPr>
        <w:tc>
          <w:tcPr>
            <w:tcW w:w="4903" w:type="dxa"/>
          </w:tcPr>
          <w:p w:rsidR="005B6D60" w:rsidRPr="00E25A97" w:rsidRDefault="005B6D60" w:rsidP="00D00D8D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759" w:type="dxa"/>
          </w:tcPr>
          <w:p w:rsidR="005B6D60" w:rsidRPr="00E25A97" w:rsidRDefault="005B6D60" w:rsidP="00D00D8D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5B6D60" w:rsidRPr="00E25A97" w:rsidTr="00D00D8D">
        <w:trPr>
          <w:trHeight w:val="300"/>
        </w:trPr>
        <w:tc>
          <w:tcPr>
            <w:tcW w:w="4903" w:type="dxa"/>
          </w:tcPr>
          <w:p w:rsidR="005B6D60" w:rsidRPr="00E25A97" w:rsidRDefault="005B6D60" w:rsidP="00D00D8D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759" w:type="dxa"/>
          </w:tcPr>
          <w:p w:rsidR="005B6D60" w:rsidRPr="00E25A97" w:rsidRDefault="005B6D60" w:rsidP="00D00D8D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5B6D60" w:rsidRPr="00E25A97" w:rsidTr="00D00D8D">
        <w:trPr>
          <w:trHeight w:val="312"/>
        </w:trPr>
        <w:tc>
          <w:tcPr>
            <w:tcW w:w="4903" w:type="dxa"/>
          </w:tcPr>
          <w:p w:rsidR="005B6D60" w:rsidRPr="00E25A97" w:rsidRDefault="005B6D60" w:rsidP="00D00D8D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759" w:type="dxa"/>
          </w:tcPr>
          <w:p w:rsidR="005B6D60" w:rsidRPr="00E25A97" w:rsidRDefault="005B6D60" w:rsidP="00D00D8D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5B6D60" w:rsidRPr="00E25A97" w:rsidTr="00D00D8D">
        <w:trPr>
          <w:trHeight w:val="300"/>
        </w:trPr>
        <w:tc>
          <w:tcPr>
            <w:tcW w:w="4903" w:type="dxa"/>
          </w:tcPr>
          <w:p w:rsidR="005B6D60" w:rsidRPr="00E25A97" w:rsidRDefault="005B6D60" w:rsidP="00D00D8D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759" w:type="dxa"/>
          </w:tcPr>
          <w:p w:rsidR="005B6D60" w:rsidRPr="00E25A97" w:rsidRDefault="005B6D60" w:rsidP="00D00D8D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5B6D60" w:rsidRDefault="005B6D60" w:rsidP="005B6D60"/>
    <w:tbl>
      <w:tblPr>
        <w:tblW w:w="10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841"/>
        <w:gridCol w:w="1134"/>
        <w:gridCol w:w="5245"/>
        <w:gridCol w:w="1418"/>
        <w:gridCol w:w="1455"/>
      </w:tblGrid>
      <w:tr w:rsidR="00333EE4" w:rsidRPr="009710D0" w:rsidTr="00333EE4">
        <w:trPr>
          <w:trHeight w:val="608"/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5B6D60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5B6D60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5B6D60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5B6D60" w:rsidRDefault="00333EE4" w:rsidP="00333EE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333EE4" w:rsidRPr="009710D0" w:rsidTr="00774A6A">
        <w:trPr>
          <w:trHeight w:val="6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Fita Isolante; Fita Adesiva, Isolante Elétrico, Em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Isolamento Ate 750 V, Atendendo a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Iec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60454-3-1,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Antichama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; Preta, 19mm x 20 M;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6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LAMPADA; Tipo/Modelo: LED; Potencia [w]: 18; Base: G13; Modelo: Luz </w:t>
            </w:r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branca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; Temperatura da cor: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  <w:t xml:space="preserve">6500 K;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Dimensoes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[cm]: 3 x 120;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Tensao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: 100 a 240V.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112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LAMPADA; Tipo/Modelo: FLUORESCENTE ELETRONICA; Potencia [w]: 25; Voltagem: 220; Base: E-</w:t>
            </w:r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27;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  <w:t>Modelo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: Luz branca; Temperatura da cor: 6400 K; Vida mediana: 6000 horas; Tipo do bulbo: 3 U -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br/>
              <w:t>Complemento: Deverá ter certificado do Inmetro e Pro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984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Tomada Elétrica; de Termoplástico; de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De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Sobrepor; No Formato Hexagonal; Com 2 Polos + Terra, Padrão Brasileiro; Redondo; Na Cor Branca; Com Capacidade Elétrica de </w:t>
            </w:r>
            <w:r w:rsidRPr="009710D0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10a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- 250v; e Suas Condições Deverão Estar de Acordo Com As Normas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Nbr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/ABNT Vigentes;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90A73">
        <w:trPr>
          <w:trHeight w:val="1098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Tomada Elétrica; de Termoplástico; de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De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Sobrepor; No Formato Hexagonal; Com 2 Polos + Terra, Padrão Brasileiro; Redondo; Na Cor Branca; Com Capacidade Elétrica de </w:t>
            </w:r>
            <w:r w:rsidRPr="009710D0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20a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- 250v; e Suas Condições Deverão Estar de Acordo Com As Normas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Nbr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/ABNT Vigentes;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90A73">
        <w:trPr>
          <w:trHeight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lastRenderedPageBreak/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Quilos de Arame; Recozido, Torcido; Número 18, Resistencia a Tração 40 Kgf/mm2; Com Diâmetro de 1,25 Mm; Conforme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Nbr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5589, Com Identificação do Produto e Fornecedor, Fornecido Em Rolo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90A73">
        <w:trPr>
          <w:trHeight w:val="8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Metro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Metros de cabo; tipo / modelo: flexível; classe de tensão [V]: 750; material: cobre; isolamento material: PVC; numeração [nominal]: 2,5 mm; </w:t>
            </w:r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cor(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es): preto; aplicação: rede elétrica; comprimento: 100 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8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Metros de Cabo; tipo / modelo: flexível; classe de tensão [V]: 750; material: cobre; isolamento material: PVC; numeração [nominal]: 2,5 mm; </w:t>
            </w:r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cor(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es): azul; aplicação: rede elétrica; comprimento: 100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110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Contator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; Auxiliar, Contatos 2 Na e 2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Nf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, Bobina P/ Tensão Nominal de 110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Vca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; de Corrente Nominal 6a, 60hz,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dimensões: </w:t>
            </w:r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45x57.5x72mm,fixação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P/parafusos Ou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Trilho,tamanho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S00; Em Tensão Nominal de Isolação 690vca;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7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EE4" w:rsidRPr="009710D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Contator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Tripolar</w:t>
            </w:r>
            <w:proofErr w:type="gram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; Tripolar; Quatro Contatos Auxiliares (2na + 2nf); Corrente Nominal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minima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de 16 A;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Tensao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Max de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Isolacao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690v;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Tensao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de Comando Com Bobina de 220vca; Tipo de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Fixacao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Em Trilho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Din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35; Conforme Normas </w:t>
            </w:r>
            <w:proofErr w:type="spellStart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>Iec</w:t>
            </w:r>
            <w:proofErr w:type="spellEnd"/>
            <w:r w:rsidRPr="009710D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Vigentes;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9710D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  <w:tr w:rsidR="00333EE4" w:rsidRPr="009710D0" w:rsidTr="00774A6A">
        <w:trPr>
          <w:trHeight w:val="7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b/>
                <w:color w:val="000000"/>
                <w:sz w:val="24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A3697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8567BD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18"/>
              </w:rPr>
            </w:pPr>
            <w:r w:rsidRPr="008567BD">
              <w:rPr>
                <w:rFonts w:ascii="Courier New" w:hAnsi="Courier New" w:cs="Courier New"/>
                <w:color w:val="000000"/>
                <w:sz w:val="24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EE4" w:rsidRPr="00A36970" w:rsidRDefault="00333EE4" w:rsidP="00333EE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Canaleta; de </w:t>
            </w:r>
            <w:proofErr w:type="spell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Pvc</w:t>
            </w:r>
            <w:proofErr w:type="spellEnd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; Retangular; Nas Dimensões (110 x </w:t>
            </w:r>
            <w:proofErr w:type="gram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20)mm</w:t>
            </w:r>
            <w:proofErr w:type="gramEnd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; Com Comprimento de 2,0 Metros; Na Cor Branca, Sem Divisórias; </w:t>
            </w:r>
            <w:proofErr w:type="spell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Sera</w:t>
            </w:r>
            <w:proofErr w:type="spellEnd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Utilizada Em Passagem de Cabos Elétricos; de Acordo Com As Normas </w:t>
            </w:r>
            <w:proofErr w:type="spell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Nbr</w:t>
            </w:r>
            <w:proofErr w:type="spellEnd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>Abnt</w:t>
            </w:r>
            <w:proofErr w:type="spellEnd"/>
            <w:r w:rsidRPr="00A36970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Vigentes; Com Tampa, Sistema X;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A3697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E4" w:rsidRPr="00A36970" w:rsidRDefault="00333EE4" w:rsidP="00333EE4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5B6D60" w:rsidRDefault="005B6D60" w:rsidP="005B6D60"/>
    <w:p w:rsidR="004452EF" w:rsidRDefault="004452EF" w:rsidP="004452EF">
      <w:pPr>
        <w:pStyle w:val="Corpodetexto"/>
        <w:spacing w:before="9"/>
        <w:ind w:left="259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4452EF" w:rsidRDefault="004452EF" w:rsidP="004452EF">
      <w:pPr>
        <w:pStyle w:val="Corpodetexto"/>
        <w:spacing w:before="116"/>
        <w:rPr>
          <w:sz w:val="22"/>
        </w:rPr>
      </w:pPr>
    </w:p>
    <w:p w:rsidR="004452EF" w:rsidRDefault="004452EF" w:rsidP="004452EF">
      <w:pPr>
        <w:ind w:left="259" w:right="171"/>
        <w:jc w:val="both"/>
      </w:pPr>
      <w:r>
        <w:t>Condições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Pagamento: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pagamento</w:t>
      </w:r>
      <w:r>
        <w:rPr>
          <w:spacing w:val="-15"/>
        </w:rPr>
        <w:t xml:space="preserve"> </w:t>
      </w:r>
      <w:r>
        <w:t>será</w:t>
      </w:r>
      <w:r>
        <w:rPr>
          <w:spacing w:val="-15"/>
        </w:rPr>
        <w:t xml:space="preserve"> </w:t>
      </w:r>
      <w:r>
        <w:t>efetuado</w:t>
      </w:r>
      <w:r>
        <w:rPr>
          <w:spacing w:val="-15"/>
        </w:rPr>
        <w:t xml:space="preserve"> </w:t>
      </w:r>
      <w:r>
        <w:t>através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depósito</w:t>
      </w:r>
      <w:r>
        <w:rPr>
          <w:spacing w:val="-14"/>
        </w:rPr>
        <w:t xml:space="preserve"> </w:t>
      </w:r>
      <w:r>
        <w:t>bancário,</w:t>
      </w:r>
      <w:r>
        <w:rPr>
          <w:spacing w:val="-12"/>
        </w:rPr>
        <w:t xml:space="preserve"> após </w:t>
      </w:r>
      <w:r>
        <w:t>a</w:t>
      </w:r>
      <w:r>
        <w:rPr>
          <w:spacing w:val="35"/>
        </w:rPr>
        <w:t xml:space="preserve"> </w:t>
      </w:r>
      <w:r>
        <w:t>comprovação</w:t>
      </w:r>
      <w:r>
        <w:rPr>
          <w:spacing w:val="35"/>
        </w:rPr>
        <w:t xml:space="preserve"> </w:t>
      </w:r>
      <w:r>
        <w:t>da</w:t>
      </w:r>
      <w:r>
        <w:rPr>
          <w:spacing w:val="-14"/>
        </w:rPr>
        <w:t xml:space="preserve"> entrega e conferência dos materiais pelo setor de Almoxarifado ou pelo setor solicitantes</w:t>
      </w:r>
      <w:r>
        <w:t>,</w:t>
      </w:r>
      <w:r>
        <w:rPr>
          <w:spacing w:val="-11"/>
        </w:rPr>
        <w:t xml:space="preserve"> </w:t>
      </w:r>
      <w:r>
        <w:t>bem</w:t>
      </w:r>
      <w:r>
        <w:rPr>
          <w:spacing w:val="-8"/>
        </w:rPr>
        <w:t xml:space="preserve"> </w:t>
      </w:r>
      <w:proofErr w:type="gramStart"/>
      <w:r>
        <w:t xml:space="preserve">como </w:t>
      </w:r>
      <w:r>
        <w:rPr>
          <w:spacing w:val="-9"/>
        </w:rPr>
        <w:t xml:space="preserve"> </w:t>
      </w:r>
      <w:r>
        <w:t>após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respectivos documentos</w:t>
      </w:r>
      <w:r>
        <w:rPr>
          <w:spacing w:val="-10"/>
        </w:rPr>
        <w:t xml:space="preserve"> </w:t>
      </w:r>
      <w:r>
        <w:t>fiscais, devidamente aprovados pelo Setor Financeiro.</w:t>
      </w:r>
    </w:p>
    <w:p w:rsidR="004452EF" w:rsidRDefault="004452EF" w:rsidP="004452EF">
      <w:pPr>
        <w:spacing w:before="236"/>
        <w:ind w:left="259"/>
        <w:jc w:val="both"/>
      </w:pPr>
      <w:r>
        <w:t>Prazo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2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Referência.</w:t>
      </w:r>
    </w:p>
    <w:p w:rsidR="004452EF" w:rsidRDefault="004452EF" w:rsidP="004452EF">
      <w:pPr>
        <w:spacing w:before="246" w:line="357" w:lineRule="auto"/>
        <w:ind w:left="259" w:right="179"/>
        <w:jc w:val="both"/>
      </w:pPr>
      <w:r>
        <w:t xml:space="preserve">Local, data, assinatura e Identificação do representante legal da empresa (Nome, Cargo e </w:t>
      </w:r>
      <w:r>
        <w:rPr>
          <w:spacing w:val="-2"/>
        </w:rPr>
        <w:t>CPF).</w:t>
      </w:r>
    </w:p>
    <w:p w:rsidR="004452EF" w:rsidRDefault="004452EF" w:rsidP="005B6D60"/>
    <w:sectPr w:rsidR="004452EF" w:rsidSect="005B6D60">
      <w:headerReference w:type="default" r:id="rId6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91" w:rsidRDefault="00554F91" w:rsidP="005B6D60">
      <w:pPr>
        <w:spacing w:after="0" w:line="240" w:lineRule="auto"/>
      </w:pPr>
      <w:r>
        <w:separator/>
      </w:r>
    </w:p>
  </w:endnote>
  <w:endnote w:type="continuationSeparator" w:id="0">
    <w:p w:rsidR="00554F91" w:rsidRDefault="00554F91" w:rsidP="005B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91" w:rsidRDefault="00554F91" w:rsidP="005B6D60">
      <w:pPr>
        <w:spacing w:after="0" w:line="240" w:lineRule="auto"/>
      </w:pPr>
      <w:r>
        <w:separator/>
      </w:r>
    </w:p>
  </w:footnote>
  <w:footnote w:type="continuationSeparator" w:id="0">
    <w:p w:rsidR="00554F91" w:rsidRDefault="00554F91" w:rsidP="005B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60" w:rsidRDefault="005B6D60">
    <w:pPr>
      <w:pStyle w:val="Cabealho"/>
    </w:pPr>
    <w:r w:rsidRPr="007B62DE">
      <w:rPr>
        <w:noProof/>
        <w:lang w:eastAsia="pt-BR"/>
      </w:rPr>
      <w:drawing>
        <wp:inline distT="0" distB="0" distL="0" distR="0" wp14:anchorId="6655D0F0" wp14:editId="053D67D9">
          <wp:extent cx="5400040" cy="775335"/>
          <wp:effectExtent l="0" t="0" r="0" b="5715"/>
          <wp:docPr id="4" name="Imagem 4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60"/>
    <w:rsid w:val="00333EE4"/>
    <w:rsid w:val="003C4430"/>
    <w:rsid w:val="004452EF"/>
    <w:rsid w:val="00554F91"/>
    <w:rsid w:val="005B6D60"/>
    <w:rsid w:val="00626378"/>
    <w:rsid w:val="00790A73"/>
    <w:rsid w:val="008567BD"/>
    <w:rsid w:val="00C470DC"/>
    <w:rsid w:val="00E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8AD3-23A4-4C00-AABB-C41429A0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5B6D60"/>
    <w:pPr>
      <w:widowControl w:val="0"/>
      <w:autoSpaceDE w:val="0"/>
      <w:autoSpaceDN w:val="0"/>
      <w:spacing w:after="0" w:line="240" w:lineRule="auto"/>
      <w:ind w:left="509" w:hanging="359"/>
      <w:outlineLvl w:val="2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D60"/>
  </w:style>
  <w:style w:type="paragraph" w:styleId="Rodap">
    <w:name w:val="footer"/>
    <w:basedOn w:val="Normal"/>
    <w:link w:val="RodapChar"/>
    <w:uiPriority w:val="99"/>
    <w:unhideWhenUsed/>
    <w:rsid w:val="005B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D60"/>
  </w:style>
  <w:style w:type="character" w:customStyle="1" w:styleId="Ttulo3Char">
    <w:name w:val="Título 3 Char"/>
    <w:basedOn w:val="Fontepargpadro"/>
    <w:link w:val="Ttulo3"/>
    <w:uiPriority w:val="1"/>
    <w:rsid w:val="005B6D60"/>
    <w:rPr>
      <w:rFonts w:ascii="Arial" w:eastAsia="Arial" w:hAnsi="Arial" w:cs="Arial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B6D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452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452EF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7</cp:revision>
  <cp:lastPrinted>2024-09-16T18:06:00Z</cp:lastPrinted>
  <dcterms:created xsi:type="dcterms:W3CDTF">2024-09-16T14:21:00Z</dcterms:created>
  <dcterms:modified xsi:type="dcterms:W3CDTF">2024-09-16T18:23:00Z</dcterms:modified>
</cp:coreProperties>
</file>