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F76CA">
        <w:rPr>
          <w:rFonts w:ascii="Arial" w:eastAsia="Arial" w:hAnsi="Arial" w:cs="Arial"/>
          <w:lang w:val="pt-PT"/>
        </w:rPr>
        <w:t>51.532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F76CA">
        <w:rPr>
          <w:rFonts w:ascii="Arial" w:eastAsia="Arial" w:hAnsi="Arial" w:cs="Arial"/>
          <w:lang w:val="pt-PT"/>
        </w:rPr>
        <w:t>51.532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C245C6">
        <w:rPr>
          <w:rFonts w:ascii="Arial" w:eastAsia="Arial" w:hAnsi="Arial" w:cs="Arial"/>
          <w:lang w:val="pt-PT"/>
        </w:rPr>
        <w:t>02 (</w:t>
      </w:r>
      <w:r w:rsidR="007F76CA">
        <w:rPr>
          <w:rFonts w:ascii="Arial" w:eastAsia="Arial" w:hAnsi="Arial" w:cs="Arial"/>
          <w:lang w:val="pt-PT"/>
        </w:rPr>
        <w:t>DUAS</w:t>
      </w:r>
      <w:r w:rsidR="00C245C6">
        <w:rPr>
          <w:rFonts w:ascii="Arial" w:eastAsia="Arial" w:hAnsi="Arial" w:cs="Arial"/>
          <w:lang w:val="pt-PT"/>
        </w:rPr>
        <w:t xml:space="preserve">) </w:t>
      </w:r>
      <w:r w:rsidR="007F76CA">
        <w:rPr>
          <w:rFonts w:ascii="Arial" w:eastAsia="Arial" w:hAnsi="Arial" w:cs="Arial"/>
          <w:lang w:val="pt-PT"/>
        </w:rPr>
        <w:t>LICENÇAS DO SOFTWARE VMIX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41524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C245C6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C245C6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C245C6" w:rsidRPr="00FB1084" w:rsidRDefault="007F76CA" w:rsidP="00C245C6">
            <w:pPr>
              <w:jc w:val="both"/>
            </w:pPr>
            <w:r>
              <w:t>AQUISIÇÃO DE DUAS LICENÇAS DE SOFTWARE VMIX, CONFORME TERMO DE REFERENCIA.</w:t>
            </w:r>
            <w:bookmarkStart w:id="0" w:name="_GoBack"/>
            <w:bookmarkEnd w:id="0"/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41524F"/>
    <w:rsid w:val="005077AB"/>
    <w:rsid w:val="00582122"/>
    <w:rsid w:val="00597694"/>
    <w:rsid w:val="00630809"/>
    <w:rsid w:val="007D1EB8"/>
    <w:rsid w:val="007F76CA"/>
    <w:rsid w:val="008E5487"/>
    <w:rsid w:val="00983E89"/>
    <w:rsid w:val="00B230EC"/>
    <w:rsid w:val="00B530DD"/>
    <w:rsid w:val="00B94165"/>
    <w:rsid w:val="00BB7028"/>
    <w:rsid w:val="00C245C6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2024-11-12T13:03:00Z</dcterms:created>
  <dcterms:modified xsi:type="dcterms:W3CDTF">2024-11-12T13:03:00Z</dcterms:modified>
</cp:coreProperties>
</file>